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567" w:rsidRPr="00010590" w:rsidRDefault="00A75567" w:rsidP="00A75567">
      <w:pPr>
        <w:pStyle w:val="a3"/>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Т</w:t>
      </w:r>
      <w:r w:rsidRPr="00010590">
        <w:rPr>
          <w:rFonts w:ascii="Times New Roman" w:hAnsi="Times New Roman"/>
          <w:b/>
          <w:sz w:val="28"/>
          <w:szCs w:val="28"/>
          <w:lang w:val="kk-KZ"/>
        </w:rPr>
        <w:t xml:space="preserve">ақырып:     </w:t>
      </w:r>
      <w:r w:rsidRPr="00010590">
        <w:rPr>
          <w:rFonts w:ascii="Times New Roman" w:hAnsi="Times New Roman"/>
          <w:b/>
          <w:color w:val="000000"/>
          <w:sz w:val="28"/>
          <w:szCs w:val="28"/>
          <w:lang w:val="kk-KZ"/>
        </w:rPr>
        <w:t>телевизиялық шығармашылықтағы журналист      тұлғасы</w:t>
      </w:r>
    </w:p>
    <w:p w:rsidR="00A75567" w:rsidRPr="00010590" w:rsidRDefault="00A75567" w:rsidP="00A75567">
      <w:pPr>
        <w:pStyle w:val="a5"/>
        <w:spacing w:after="0" w:line="240" w:lineRule="auto"/>
        <w:ind w:left="0"/>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   </w:t>
      </w:r>
    </w:p>
    <w:p w:rsidR="00A75567" w:rsidRPr="00010590" w:rsidRDefault="00A75567" w:rsidP="00A75567">
      <w:pPr>
        <w:pStyle w:val="a5"/>
        <w:spacing w:after="0" w:line="240" w:lineRule="auto"/>
        <w:ind w:left="0"/>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     Қазіргі қоғам дамуындағы тележурналистиканың жетекші мәні,  телевизиялық шығармашылықтағы журналист тұлғасы, кәсіби біліктілік келбеті, азаматтық және қайраткерлік ұстыны, оның туындысы, ақпаратты өңдеудегі шеберлік қырлары, көркемдік шешімдері, мақсаткерлігі және қоғамдық маңызды хабарды көру, түсіну мен қабылдаудағы көрермен орны, заманауи ақпараттық тасқынның оның өмір салтына, талғамына, іс-әрекеттеріне, басқа да қажеттіліктеріне ықпалын айттық. </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Бүгінгі ақпараттың қуаты неде, оның пәрменділігінің белгілері қандай деген сұраққа жауап ретінде ғылыми тұжырымдар жасалды. Оның белгілері мыналар:</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 ақпаратқа сұраныс бірінші кезекте адамдардың қоршаған ортаны танып-білуге, соған бейімделуге деген табиғи қажеттілігінен туындайды;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2) адамның таным жүйесі нәсілі, ұлты, жынысы, жас ерекшелігі, салт-дәстүріне, өмір сүру жағдайына қарамастан, ортақ табиғат заңдылықтарына бағынады;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3) адамтанудағы соңғы ғылыми жетістіктер жеке тұлғаның ойлау, сөйлеу, тілдесу сияқты негізгі іс-әрекеттері сана мен сезімнің біртұтастығынан, ортақ әрекетінен туатындығын дәлелдеп берді. Ойлаудың күйін келтіретін, қуат беретін, шабытқа апаратын күш – эмоция!;</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4) Бұқаралық ақпарат құралдары ішінде телевизияның айрықша эмоционалдығын, адамдарға күшті ықпал ететіндігін осы үрдіспен түсіндіреміз. Білімі, ақыл-парасаты, өмірлік тәжірибесіне қарамастан телеэкран көрермен үшін ең қолайлы, ең сіңімді, ең жеңіл қабылданатын ақпарат болып табылады;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5) Осыдан келіп, телевизиялық қатысымның психологиялық күшті әсеріне, оның сананы ғана қозғап қоймайтындығын, бейсана, түпсананы да тітіркендіретініне, мида күрделі психикалық үздіксіз үрдістер жүретіндігіне көз жеткізіп отырмыз.</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6) Қоғамдық маңызды ақпарат бұқаралық ақпарат құралдары арқылы жеке адамдарға тарап, олардың талғамын, әдет-дағдысын қалыптастырады, жақсыны үлгі етеді, жұқтырады, жаманды мансұқтап, сақтандырады, өмірқамдық сұрақтарына жауап береді, мақсат-мұраттарын айқындауына қосалқы жәрдем етеді;</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7) Келесі сатыда ақпарат адамдарды біріктіреді, топтайды, әлеуметтендіреді және шағын топ, ұжымдар ірілене келе қоғамды құрайды. Ақпарат жеке адамнан топқа, көшбасшы тұлғалар арқылы келесі топтарға тарағанда оның пәрменділігі арта түседі, аудиториясы кеңейеді;</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8) Осыдан келіп, қоғамдық пікір қалыптасады, яғни, басым көзқарастар үстемдік алады, жеке тұлғалар соның жетегінде ортақ үлгілерге, көзқарастарға </w:t>
      </w:r>
      <w:r w:rsidRPr="00010590">
        <w:rPr>
          <w:rFonts w:ascii="Times New Roman" w:hAnsi="Times New Roman"/>
          <w:color w:val="000000"/>
          <w:sz w:val="28"/>
          <w:szCs w:val="28"/>
          <w:lang w:val="kk-KZ"/>
        </w:rPr>
        <w:lastRenderedPageBreak/>
        <w:t>және ұстанымдарға ұмтылады. Болмаса, көпшілік айыптаған іс-әрекеттен аулақ болады, не ол ісін жасырады, сыртқа білдірмейді;</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9) Адамның рухани келбеті осылай ішкі физиологиялық, психологиялық қабілет-қарымнан және сыртқы әлеуметтік әрекеттесумен, қоғам психологиясының ықпалымен толысады және ұдайы соның шеңберінде дамып, жетіліп отырады;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10) Үздіксіз, өмір бойғы ақпарат алмасу үрдісі осылай қоғамдағы әдет, салт пен дәстүрді, тұтаса келе мәдениетті, өркениетті қалыптайды. Осы үрдісте сөзден кейін, дұрысы қосарлана, мінез-құлық тасымалданады;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11) Ендеше, «ақпарат билік», «БАҚ төртінші билік» деген ұғымдар жанама болса да ақиқатқа жақын, ақпарат жеке тұлғаларға да, кіші және үлкен әлеуметтік топтарға да, билікке де, мемлекеттік құрылымдар мен институттарға да бірдей ықпал етеді, олардың алдына қойған мақсаттары сол ақпаратты басқару арқылы жүзеге асырылады, ғайыптан ешнәрсе пайда болмайды, бұқаралық қатысым болмаса іс-әрекеттесу, қарым-қатынас та болмайды, қоғам мен тіршілік дамымайды;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13) ақпаратқа тән тағы бір қасиет, ол тарихы жадының болуы, ұрпақтан ұрпаққа ауызша да, таңбалар мен түрлі құралдар арқылы да жеткізілетіндігі;</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14) келесі бір құдірет, ақпараттың мида эмоциональды із қалдыратындығы, ол кез-келген іліктестік арқылы қайта жаңғырығып, адамның санасында ұмытыла бастаған жайлардың қайта еске түсіріп, көз алдына әкелетін қасиеті;</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15) ақпараттық сүзгіге адамның сезім мүшелері тегіс қатысады және соның ішінде көруге айрықша сезімталдық тән, адамның бір көріп, әсерленген жағдайды көп уақыттан кейін танитын қабілетін осымен түсіндіре аламыз;</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16) осы ақпаратқа тән қасиеттер телевизия сияқты қатысым құралының табиғи ерекшелігін танытады, Маклюэн қағидасымен айтсақ, «адамның барлық сезім мүшелерін сыртқа қарай өсіреді»;</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17) Маклюэн қағидасының екінші жағы да бар: «сезім мүшелері өсе келе, артық өскін болады, оны хирургиялық сылып тастау қажет болатын жағдайларға апарады»;</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18) осыдан келіп, ақпараттық тасқынның салдарынан нәзік адам психологиясына артық жүк түсуде, ауытқулар жиі кездесуде;</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19) осының бәрі жинақтала келіп, адам санасының экологиясы, яғни сыртқы күштердің теріс ықпалынан қорғау, оның табиғи болмысын сақтап, эволюциялық бағытта жетілдіру, ізгілендіру деген қағидаттарды күн тәртібіне шығарды. Бұқаралық қатысым құралдарының, соның алдыңғы шебіндегі телевизияның жауапкершілігі осыдан келіп туындайды. Зерттеудің өн бойында осы қағидаларға баса назар аударылды және мүмкіндігінше ашып көрсетілді.  </w:t>
      </w:r>
    </w:p>
    <w:p w:rsidR="00A75567" w:rsidRPr="00010590" w:rsidRDefault="00A75567" w:rsidP="00A75567">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Бұл бұқаралық қатысым теориясындағы жаңа тұжырымдарды саралай келіп, бүгінгі әлеуметтану мен қоғамдық психология ғылымдарындағы ізденістерді журналистика теориясымен ұштастырудан туындаған тұжырымдар.</w:t>
      </w:r>
    </w:p>
    <w:p w:rsidR="00A75567" w:rsidRPr="00010590" w:rsidRDefault="00A75567" w:rsidP="00A75567">
      <w:pPr>
        <w:pStyle w:val="a3"/>
        <w:spacing w:after="0" w:line="240" w:lineRule="auto"/>
        <w:ind w:firstLine="709"/>
        <w:jc w:val="both"/>
        <w:rPr>
          <w:rFonts w:ascii="Times New Roman" w:hAnsi="Times New Roman"/>
          <w:color w:val="000000"/>
          <w:sz w:val="28"/>
          <w:szCs w:val="28"/>
          <w:lang w:val="kk-KZ"/>
        </w:rPr>
      </w:pPr>
      <w:r w:rsidRPr="00010590">
        <w:rPr>
          <w:rFonts w:ascii="Times New Roman" w:hAnsi="Times New Roman"/>
          <w:color w:val="000000"/>
          <w:sz w:val="28"/>
          <w:szCs w:val="28"/>
          <w:lang w:val="kk-KZ"/>
        </w:rPr>
        <w:lastRenderedPageBreak/>
        <w:t xml:space="preserve">Телевизия саласында заңды-құқықтық нормаларды, </w:t>
      </w:r>
      <w:r w:rsidRPr="00010590">
        <w:rPr>
          <w:rFonts w:ascii="Times New Roman" w:hAnsi="Times New Roman"/>
          <w:sz w:val="28"/>
          <w:szCs w:val="28"/>
          <w:lang w:val="kk-KZ"/>
        </w:rPr>
        <w:t xml:space="preserve">сандық телевизия ережелерін, стандарттарын </w:t>
      </w:r>
      <w:r w:rsidRPr="00010590">
        <w:rPr>
          <w:rFonts w:ascii="Times New Roman" w:hAnsi="Times New Roman"/>
          <w:color w:val="000000"/>
          <w:sz w:val="28"/>
          <w:szCs w:val="28"/>
          <w:lang w:val="kk-KZ"/>
        </w:rPr>
        <w:t>белгілеудің қажеттігін сарапталып, нақты ұсыныстар белгіленді. Соның қатарында а</w:t>
      </w:r>
      <w:r w:rsidRPr="00010590">
        <w:rPr>
          <w:rFonts w:ascii="Times New Roman" w:hAnsi="Times New Roman"/>
          <w:sz w:val="28"/>
          <w:szCs w:val="28"/>
          <w:lang w:val="kk-KZ"/>
        </w:rPr>
        <w:t>лғашқы әлеуметтік мультиплексті бекіту және келесі ақылы мультиплекстердің шартын белгілеу бар. Телеөнімнің шығармашылық сапасын, оны бағалаудың өлшемдерін белгілейтін және жанрын нақты анықтайтын ортақ жіктеуішті енгізу ұсынылды. Радиожиілікті алу үшін тұғырнаманың талаптарын нақтылау, арналарды өз өндірісін дамытуға итермелеу және ынталандыру жағы қарастырылды.</w:t>
      </w:r>
    </w:p>
    <w:p w:rsidR="00A75567" w:rsidRPr="00010590" w:rsidRDefault="00A75567" w:rsidP="00A75567">
      <w:pPr>
        <w:pStyle w:val="a5"/>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Қазіргі журналистке тән кәсібилік қабілеттерді анықтау, оның жетілдірудің жолдары көрсетілді, шығармашылық иесінің жеке психологиялық қабілеті мен оның туындысы арасындағы байланысы зерттелді, телеөнімнің, соның ішінде жаңалықтардың, көңіл-көтерушілік  бағдарламалардың көрерменге жағымды ықпалын көрсетілді, талантты журналист, көшбасшы, «тележұлдыз», жақсы туынды, нашар хабар белгілерін, соған байланысты журналистік шеберлікті шыңдау жолдары айғақталды.</w:t>
      </w:r>
    </w:p>
    <w:p w:rsidR="00A75567" w:rsidRPr="00010590" w:rsidRDefault="00A75567" w:rsidP="00A75567">
      <w:pPr>
        <w:pStyle w:val="a5"/>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Билік пен телеөндіріс, қоғам мен журналист арасындағы байланыстар айқындалып, эфирдегі сөздің қоғамдық санаға ықпалын зерттеу, қазіргі интерактивтік хабарлардың тартымдылық қасиеттерін ашып, оның көрермен талғамымен сәйкестендіру, рейтингтік өлшемдер механизмін талдап, оны жетілдірудің жолдары қарастырылуы және телеаудиторияның әлеуметтік келбетін жүйелеуге ұмтылыс жасалуы зор мүмкіндіктердің көзін ашады.</w:t>
      </w:r>
    </w:p>
    <w:p w:rsidR="00A75567" w:rsidRPr="00010590" w:rsidRDefault="00A75567" w:rsidP="00A75567">
      <w:pPr>
        <w:pStyle w:val="a5"/>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sz w:val="28"/>
          <w:szCs w:val="28"/>
          <w:lang w:val="kk-KZ"/>
        </w:rPr>
        <w:t>Бүгінгі телевизияның дамуындағы маман мәселесі, журналистік білім берудің түйткілдері де қарастырылып келеді. Нақты ұсыныстар да  белгіленуде. Ж</w:t>
      </w:r>
      <w:r w:rsidRPr="00010590">
        <w:rPr>
          <w:rFonts w:ascii="Times New Roman" w:hAnsi="Times New Roman"/>
          <w:color w:val="000000"/>
          <w:sz w:val="28"/>
          <w:szCs w:val="28"/>
          <w:lang w:val="kk-KZ"/>
        </w:rPr>
        <w:t>астардың телебағдарламаға дұрыс баға беруін, таңдап көруге үйретудің, яғни медиабілімнің қажеттігін ғылыми тұжырымдалды.</w:t>
      </w:r>
    </w:p>
    <w:p w:rsidR="00A75567" w:rsidRDefault="00A75567" w:rsidP="00A75567">
      <w:pPr>
        <w:rPr>
          <w:rFonts w:ascii="Times New Roman" w:hAnsi="Times New Roman" w:cs="Times New Roman"/>
          <w:b/>
          <w:color w:val="0D0D0D" w:themeColor="text1" w:themeTint="F2"/>
          <w:sz w:val="28"/>
          <w:szCs w:val="28"/>
          <w:lang w:val="kk-KZ"/>
        </w:rPr>
      </w:pPr>
    </w:p>
    <w:p w:rsidR="00A84139" w:rsidRPr="00A75567" w:rsidRDefault="00A84139">
      <w:pPr>
        <w:rPr>
          <w:lang w:val="kk-KZ"/>
        </w:rPr>
      </w:pPr>
      <w:bookmarkStart w:id="0" w:name="_GoBack"/>
      <w:bookmarkEnd w:id="0"/>
    </w:p>
    <w:sectPr w:rsidR="00A84139" w:rsidRPr="00A7556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54"/>
    <w:rsid w:val="009A6854"/>
    <w:rsid w:val="00A75567"/>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34B59-1B11-46B1-948A-367C105E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567"/>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75567"/>
    <w:pPr>
      <w:spacing w:after="120"/>
    </w:pPr>
    <w:rPr>
      <w:rFonts w:ascii="Calibri" w:eastAsia="Calibri" w:hAnsi="Calibri" w:cs="Times New Roman"/>
      <w:lang w:eastAsia="en-US"/>
    </w:rPr>
  </w:style>
  <w:style w:type="character" w:customStyle="1" w:styleId="a4">
    <w:name w:val="Основной текст Знак"/>
    <w:basedOn w:val="a0"/>
    <w:link w:val="a3"/>
    <w:rsid w:val="00A75567"/>
    <w:rPr>
      <w:rFonts w:ascii="Calibri" w:eastAsia="Calibri" w:hAnsi="Calibri" w:cs="Times New Roman"/>
      <w:lang w:val="ru-RU"/>
    </w:rPr>
  </w:style>
  <w:style w:type="paragraph" w:styleId="a5">
    <w:name w:val="List Paragraph"/>
    <w:basedOn w:val="a"/>
    <w:uiPriority w:val="34"/>
    <w:qFormat/>
    <w:rsid w:val="00A75567"/>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Company>SPecialiST RePack</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2022-09-22T09:38:00Z</dcterms:created>
  <dcterms:modified xsi:type="dcterms:W3CDTF">2022-09-22T09:38:00Z</dcterms:modified>
</cp:coreProperties>
</file>